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773" w:rsidRDefault="00F04773" w:rsidP="00F047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04773">
        <w:rPr>
          <w:rFonts w:ascii="Times New Roman" w:hAnsi="Times New Roman" w:cs="Times New Roman"/>
          <w:b/>
          <w:bCs/>
          <w:sz w:val="28"/>
          <w:szCs w:val="28"/>
        </w:rPr>
        <w:t>Как получить налоговый вычет по земельному налогу с шести соток</w:t>
      </w:r>
    </w:p>
    <w:p w:rsidR="00F04773" w:rsidRPr="00F04773" w:rsidRDefault="00F04773" w:rsidP="00F04773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04773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tgtFrame="_blank" w:history="1">
        <w:r w:rsidRPr="00F047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Налоговом кодексе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F04773">
        <w:rPr>
          <w:rFonts w:ascii="Times New Roman" w:hAnsi="Times New Roman" w:cs="Times New Roman"/>
          <w:sz w:val="28"/>
          <w:szCs w:val="28"/>
        </w:rPr>
        <w:t xml:space="preserve"> предусмотрено предоставление пенсионерам и некоторым иным льготным категориям граждан при исчислении земельного налога налогового вычета в размере кадастровой стоимости 600 квадратных метров пло</w:t>
      </w:r>
      <w:r>
        <w:rPr>
          <w:rFonts w:ascii="Times New Roman" w:hAnsi="Times New Roman" w:cs="Times New Roman"/>
          <w:sz w:val="28"/>
          <w:szCs w:val="28"/>
        </w:rPr>
        <w:t>щади принадлежащего им участка.</w:t>
      </w:r>
    </w:p>
    <w:p w:rsidR="00F04773" w:rsidRPr="00F04773" w:rsidRDefault="00F04773" w:rsidP="00F047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773">
        <w:rPr>
          <w:rFonts w:ascii="Times New Roman" w:hAnsi="Times New Roman" w:cs="Times New Roman"/>
          <w:sz w:val="28"/>
          <w:szCs w:val="28"/>
        </w:rPr>
        <w:t>Вычет применяется в отношении только одного земельного участка (по выбору налогоплательщика).</w:t>
      </w:r>
    </w:p>
    <w:p w:rsidR="00F04773" w:rsidRPr="00F04773" w:rsidRDefault="00F04773" w:rsidP="00F047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773">
        <w:rPr>
          <w:rFonts w:ascii="Times New Roman" w:hAnsi="Times New Roman" w:cs="Times New Roman"/>
          <w:sz w:val="28"/>
          <w:szCs w:val="28"/>
        </w:rPr>
        <w:t xml:space="preserve">Уведомление о выбранном земельном участке за налоговый период 2017 года может быть представлено налогоплательщиком в произвольной форме до 1 июля 2018 года. Уведомление можно направить через Личный кабинет налогоплательщика, по </w:t>
      </w:r>
      <w:r>
        <w:rPr>
          <w:rFonts w:ascii="Times New Roman" w:hAnsi="Times New Roman" w:cs="Times New Roman"/>
          <w:sz w:val="28"/>
          <w:szCs w:val="28"/>
        </w:rPr>
        <w:t>почте или принести лично в</w:t>
      </w:r>
      <w:r w:rsidRPr="00F04773">
        <w:rPr>
          <w:rFonts w:ascii="Times New Roman" w:hAnsi="Times New Roman" w:cs="Times New Roman"/>
          <w:sz w:val="28"/>
          <w:szCs w:val="28"/>
        </w:rPr>
        <w:t xml:space="preserve"> налоговую инспекцию. Если уведомление не поступит, вычет автоматически будет применяться в отношении одного участка с максимальной суммой налога.</w:t>
      </w:r>
    </w:p>
    <w:p w:rsidR="00F04773" w:rsidRPr="00F04773" w:rsidRDefault="00F04773" w:rsidP="00F047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773">
        <w:rPr>
          <w:rFonts w:ascii="Times New Roman" w:hAnsi="Times New Roman" w:cs="Times New Roman"/>
          <w:sz w:val="28"/>
          <w:szCs w:val="28"/>
        </w:rPr>
        <w:t>Если налогоплательщик ранее уже пользовался налоговыми льготами, то дополнительно направлять заявление и подтверждающие льготу документы не нужно.</w:t>
      </w:r>
    </w:p>
    <w:p w:rsidR="00F04773" w:rsidRPr="00F04773" w:rsidRDefault="00F04773" w:rsidP="00F047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773">
        <w:rPr>
          <w:rFonts w:ascii="Times New Roman" w:hAnsi="Times New Roman" w:cs="Times New Roman"/>
          <w:sz w:val="28"/>
          <w:szCs w:val="28"/>
        </w:rPr>
        <w:t>Для тех же, кто в 2018 году впервые получит право на вычет (например, при достижении пенсионного возраста в течение 2018 года), необходимо подать в налоговый орган заявление о предоставлении такой льготы. Представлять при этом документы, подтверждающие право на льготу, не обязательно. Если такие документы не представлены, налоговый орган самостоятельно запросит необходимые сведения у уполномоченных органов (организаций), а затем проинформирует налогоплательщика о результатах.</w:t>
      </w:r>
    </w:p>
    <w:p w:rsidR="00F04773" w:rsidRPr="00F04773" w:rsidRDefault="00F04773" w:rsidP="00F047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</w:t>
      </w:r>
      <w:r w:rsidRPr="00F04773">
        <w:rPr>
          <w:rFonts w:ascii="Times New Roman" w:hAnsi="Times New Roman" w:cs="Times New Roman"/>
          <w:sz w:val="28"/>
          <w:szCs w:val="28"/>
        </w:rPr>
        <w:t>ополнительные льготы, освобождающие от уплаты налога, могут устанавливаться нормативными актами представительных органов муниципальных образований по месту нахождения земельных участков. С перечнем налоговых льгот, действующих в муниципальных образованиях, можно ознакомиться с помощью сервиса на сайте ФНС России "Справочная информация о ставках и льготах по имущественным налогам".</w:t>
      </w:r>
    </w:p>
    <w:p w:rsidR="00F90A90" w:rsidRPr="00F04773" w:rsidRDefault="00F90A90" w:rsidP="00F047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0A90" w:rsidRPr="00F04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BB"/>
    <w:rsid w:val="006833BB"/>
    <w:rsid w:val="00F04773"/>
    <w:rsid w:val="00F9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AE4BB-2E93-49C7-AFB3-DBF85127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7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09002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2018-03-15T11:27:00Z</dcterms:created>
  <dcterms:modified xsi:type="dcterms:W3CDTF">2018-03-15T11:35:00Z</dcterms:modified>
</cp:coreProperties>
</file>