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Рубрика: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Финансовая грамотность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Материал подготовлен: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УФССП России по Тверской области</w:t>
      </w:r>
    </w:p>
    <w:p>
      <w:pPr>
        <w:spacing w:before="0" w:after="0" w:line="240"/>
        <w:ind w:right="0" w:left="0" w:firstLine="907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ab/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Должникам часто приходится сталкиваться с давлением со стороны организаций, осуществляющих деятельность по возврату просроченной задолженности. Прежде всего гражданам необходимо соблюдать следующие рекомендации.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Если к гражданину обращаются с требованием о погашении задолженности анонимно, необходимо уточнить наименование организации, ФИО, должность звонившего. При поступлении в адрес должника угроз, фиксировать беседу с помощью диктофона. В случае поступления звонков от кредитора в ночное время и в количестве, превышающем установленную норму, необходимо фиксировать время и количество звонков. Если кредитор применяет неправомерные методы воздействия,  гражданин вправе направить кредитору заявление об отказе от взаимодействия.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случае, если действия кредитора носят противоправный характер,  гражданин или совершеннолетние члены его семьи вправе обратиться с письменным обращением в УФССП России по Тверской области по адресу: 170003, г. Тверь, ул. Веселова, д. 4, 6.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 обращению необходимо прилагать доказательства (детализация звонков с отметкой входящих звонков и текстовых сообщений, поступающих от кредиторов; договор на оказание услуг связи по номеру телефона, принадлежащему заявителю и на который поступают звонки и текстовые сообщения; фотографии; письма с конвертами; листовки; претензии; кредитные договора (договора займа); видеозаписи; аудиозаписи разговоров с представителями кредитора; скриншот (снимок) с экрана телефона и (или) компьютера, содержащие текстовую информацию), подтверждающие наличие правоотношений, а также противоправность действий кредитора.</w:t>
      </w:r>
    </w:p>
    <w:p>
      <w:pPr>
        <w:spacing w:before="0" w:after="0" w:line="240"/>
        <w:ind w:right="0" w:left="0" w:firstLine="567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Официальный сайт УФССП России по Тверской области: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563C1"/>
            <w:spacing w:val="0"/>
            <w:position w:val="0"/>
            <w:sz w:val="28"/>
            <w:u w:val="single"/>
            <w:shd w:fill="auto" w:val="clear"/>
          </w:rPr>
          <w:t xml:space="preserve">https://r69.fssp.gov.ru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r69.fssp.gov.ru/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